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jc w:val="center"/>
        <w:textAlignment w:val="center"/>
        <w:rPr>
          <w:rFonts w:hint="eastAsia" w:ascii="仿宋_GB2312" w:hAnsi="宋体" w:eastAsia="仿宋_GB2312" w:cs="仿宋_GB2312"/>
          <w:b/>
          <w:color w:val="000000"/>
          <w:kern w:val="0"/>
          <w:sz w:val="22"/>
          <w:szCs w:val="22"/>
        </w:rPr>
      </w:pPr>
      <w:r>
        <w:rPr>
          <w:rFonts w:hint="eastAsia" w:ascii="黑体" w:hAnsi="宋体" w:eastAsia="黑体"/>
          <w:color w:val="000000"/>
          <w:kern w:val="0"/>
          <w:sz w:val="32"/>
          <w:szCs w:val="32"/>
          <w:lang w:eastAsia="zh-CN"/>
        </w:rPr>
        <w:t>铜陵市妇联公共服务事项</w:t>
      </w:r>
      <w:bookmarkStart w:id="0" w:name="_GoBack"/>
      <w:bookmarkEnd w:id="0"/>
    </w:p>
    <w:tbl>
      <w:tblPr>
        <w:tblStyle w:val="4"/>
        <w:tblW w:w="1408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99"/>
        <w:gridCol w:w="10"/>
        <w:gridCol w:w="1611"/>
        <w:gridCol w:w="8553"/>
        <w:gridCol w:w="1794"/>
        <w:gridCol w:w="16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blHeader/>
        </w:trPr>
        <w:tc>
          <w:tcPr>
            <w:tcW w:w="499" w:type="dxa"/>
            <w:shd w:val="clear" w:color="auto" w:fill="FFFFFF"/>
            <w:tcMar>
              <w:top w:w="0" w:type="dxa"/>
              <w:left w:w="57" w:type="dxa"/>
              <w:bottom w:w="0" w:type="dxa"/>
              <w:right w:w="57" w:type="dxa"/>
            </w:tcMar>
            <w:vAlign w:val="center"/>
          </w:tcPr>
          <w:p>
            <w:pPr>
              <w:widowControl/>
              <w:snapToGrid w:val="0"/>
              <w:jc w:val="center"/>
              <w:textAlignment w:val="center"/>
              <w:rPr>
                <w:rFonts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rPr>
              <w:t>序号</w:t>
            </w:r>
          </w:p>
        </w:tc>
        <w:tc>
          <w:tcPr>
            <w:tcW w:w="1621" w:type="dxa"/>
            <w:gridSpan w:val="2"/>
            <w:shd w:val="clear" w:color="auto" w:fill="FFFFFF"/>
            <w:tcMar>
              <w:top w:w="0" w:type="dxa"/>
              <w:left w:w="57" w:type="dxa"/>
              <w:bottom w:w="0" w:type="dxa"/>
              <w:right w:w="57" w:type="dxa"/>
            </w:tcMar>
            <w:vAlign w:val="center"/>
          </w:tcPr>
          <w:p>
            <w:pPr>
              <w:widowControl/>
              <w:snapToGrid w:val="0"/>
              <w:jc w:val="center"/>
              <w:textAlignment w:val="center"/>
              <w:rPr>
                <w:rFonts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rPr>
              <w:t>事项名称</w:t>
            </w:r>
          </w:p>
        </w:tc>
        <w:tc>
          <w:tcPr>
            <w:tcW w:w="8553" w:type="dxa"/>
            <w:shd w:val="clear" w:color="auto" w:fill="FFFFFF"/>
            <w:tcMar>
              <w:top w:w="0" w:type="dxa"/>
              <w:left w:w="57" w:type="dxa"/>
              <w:bottom w:w="0" w:type="dxa"/>
              <w:right w:w="57" w:type="dxa"/>
            </w:tcMar>
            <w:vAlign w:val="center"/>
          </w:tcPr>
          <w:p>
            <w:pPr>
              <w:widowControl/>
              <w:snapToGrid w:val="0"/>
              <w:jc w:val="center"/>
              <w:textAlignment w:val="center"/>
              <w:rPr>
                <w:rFonts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rPr>
              <w:t>办</w:t>
            </w:r>
            <w:r>
              <w:rPr>
                <w:rFonts w:ascii="仿宋_GB2312" w:hAnsi="宋体" w:eastAsia="仿宋_GB2312" w:cs="仿宋_GB2312"/>
                <w:b/>
                <w:color w:val="000000"/>
                <w:kern w:val="0"/>
                <w:sz w:val="22"/>
                <w:szCs w:val="22"/>
              </w:rPr>
              <w:t xml:space="preserve">   </w:t>
            </w:r>
            <w:r>
              <w:rPr>
                <w:rFonts w:hint="eastAsia" w:ascii="仿宋_GB2312" w:hAnsi="宋体" w:eastAsia="仿宋_GB2312" w:cs="仿宋_GB2312"/>
                <w:b/>
                <w:color w:val="000000"/>
                <w:kern w:val="0"/>
                <w:sz w:val="22"/>
                <w:szCs w:val="22"/>
              </w:rPr>
              <w:t>理</w:t>
            </w:r>
            <w:r>
              <w:rPr>
                <w:rFonts w:ascii="仿宋_GB2312" w:hAnsi="宋体" w:eastAsia="仿宋_GB2312" w:cs="仿宋_GB2312"/>
                <w:b/>
                <w:color w:val="000000"/>
                <w:kern w:val="0"/>
                <w:sz w:val="22"/>
                <w:szCs w:val="22"/>
              </w:rPr>
              <w:t xml:space="preserve">   </w:t>
            </w:r>
            <w:r>
              <w:rPr>
                <w:rFonts w:hint="eastAsia" w:ascii="仿宋_GB2312" w:hAnsi="宋体" w:eastAsia="仿宋_GB2312" w:cs="仿宋_GB2312"/>
                <w:b/>
                <w:color w:val="000000"/>
                <w:kern w:val="0"/>
                <w:sz w:val="22"/>
                <w:szCs w:val="22"/>
              </w:rPr>
              <w:t>依</w:t>
            </w:r>
            <w:r>
              <w:rPr>
                <w:rFonts w:ascii="仿宋_GB2312" w:hAnsi="宋体" w:eastAsia="仿宋_GB2312" w:cs="仿宋_GB2312"/>
                <w:b/>
                <w:color w:val="000000"/>
                <w:kern w:val="0"/>
                <w:sz w:val="22"/>
                <w:szCs w:val="22"/>
              </w:rPr>
              <w:t xml:space="preserve">   </w:t>
            </w:r>
            <w:r>
              <w:rPr>
                <w:rFonts w:hint="eastAsia" w:ascii="仿宋_GB2312" w:hAnsi="宋体" w:eastAsia="仿宋_GB2312" w:cs="仿宋_GB2312"/>
                <w:b/>
                <w:color w:val="000000"/>
                <w:kern w:val="0"/>
                <w:sz w:val="22"/>
                <w:szCs w:val="22"/>
              </w:rPr>
              <w:t>据</w:t>
            </w:r>
          </w:p>
        </w:tc>
        <w:tc>
          <w:tcPr>
            <w:tcW w:w="1794" w:type="dxa"/>
            <w:tcMar>
              <w:top w:w="0" w:type="dxa"/>
              <w:left w:w="57" w:type="dxa"/>
              <w:bottom w:w="0" w:type="dxa"/>
              <w:right w:w="57" w:type="dxa"/>
            </w:tcMar>
            <w:vAlign w:val="center"/>
          </w:tcPr>
          <w:p>
            <w:pPr>
              <w:widowControl/>
              <w:snapToGrid w:val="0"/>
              <w:jc w:val="center"/>
              <w:textAlignment w:val="center"/>
              <w:rPr>
                <w:rFonts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rPr>
              <w:t>实施单位</w:t>
            </w:r>
          </w:p>
        </w:tc>
        <w:tc>
          <w:tcPr>
            <w:tcW w:w="1615" w:type="dxa"/>
            <w:tcMar>
              <w:top w:w="0" w:type="dxa"/>
              <w:left w:w="57" w:type="dxa"/>
              <w:bottom w:w="0" w:type="dxa"/>
              <w:right w:w="57" w:type="dxa"/>
            </w:tcMar>
            <w:vAlign w:val="center"/>
          </w:tcPr>
          <w:p>
            <w:pPr>
              <w:widowControl/>
              <w:snapToGrid w:val="0"/>
              <w:jc w:val="center"/>
              <w:textAlignment w:val="center"/>
              <w:rPr>
                <w:rFonts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rPr>
              <w:t>服务对象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40" w:hRule="atLeast"/>
        </w:trPr>
        <w:tc>
          <w:tcPr>
            <w:tcW w:w="509" w:type="dxa"/>
            <w:gridSpan w:val="2"/>
            <w:tcMar>
              <w:top w:w="0" w:type="dxa"/>
              <w:left w:w="57" w:type="dxa"/>
              <w:bottom w:w="0" w:type="dxa"/>
              <w:right w:w="57" w:type="dxa"/>
            </w:tcMar>
            <w:vAlign w:val="center"/>
          </w:tcPr>
          <w:p>
            <w:pPr>
              <w:widowControl/>
              <w:snapToGrid w:val="0"/>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1</w:t>
            </w:r>
          </w:p>
        </w:tc>
        <w:tc>
          <w:tcPr>
            <w:tcW w:w="1611" w:type="dxa"/>
            <w:tcMar>
              <w:top w:w="0" w:type="dxa"/>
              <w:left w:w="57" w:type="dxa"/>
              <w:bottom w:w="0" w:type="dxa"/>
              <w:right w:w="57" w:type="dxa"/>
            </w:tcMar>
            <w:vAlign w:val="center"/>
          </w:tcPr>
          <w:p>
            <w:pPr>
              <w:widowControl/>
              <w:snapToGrid w:val="0"/>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为受侵害的妇女儿童提供</w:t>
            </w:r>
          </w:p>
          <w:p>
            <w:pPr>
              <w:widowControl/>
              <w:snapToGrid w:val="0"/>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帮助</w:t>
            </w:r>
          </w:p>
        </w:tc>
        <w:tc>
          <w:tcPr>
            <w:tcW w:w="8553" w:type="dxa"/>
            <w:tcMar>
              <w:top w:w="0" w:type="dxa"/>
              <w:left w:w="57" w:type="dxa"/>
              <w:bottom w:w="0" w:type="dxa"/>
              <w:right w:w="57" w:type="dxa"/>
            </w:tcMar>
            <w:vAlign w:val="center"/>
          </w:tcPr>
          <w:p>
            <w:pPr>
              <w:widowControl/>
              <w:snapToGrid w:val="0"/>
              <w:jc w:val="left"/>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《中华人民共和国妇女权益保障法》第五十四条：妇女组织对于受害妇女进行诉讼需要帮助的，应当给予支持。</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妇女联合会或者相关妇女组织对侵害特定妇女群体利益的行为，可以通过大众传播媒介揭露、批评，并有权要求有关部门依法查处。</w:t>
            </w:r>
          </w:p>
        </w:tc>
        <w:tc>
          <w:tcPr>
            <w:tcW w:w="1794" w:type="dxa"/>
            <w:tcMar>
              <w:top w:w="0" w:type="dxa"/>
              <w:left w:w="57" w:type="dxa"/>
              <w:bottom w:w="0" w:type="dxa"/>
              <w:right w:w="57" w:type="dxa"/>
            </w:tcMar>
            <w:vAlign w:val="center"/>
          </w:tcPr>
          <w:p>
            <w:pPr>
              <w:widowControl/>
              <w:snapToGrid w:val="0"/>
              <w:jc w:val="left"/>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铜陵市妇女儿童联合会</w:t>
            </w:r>
          </w:p>
        </w:tc>
        <w:tc>
          <w:tcPr>
            <w:tcW w:w="1615" w:type="dxa"/>
            <w:tcMar>
              <w:top w:w="0" w:type="dxa"/>
              <w:left w:w="57" w:type="dxa"/>
              <w:bottom w:w="0" w:type="dxa"/>
              <w:right w:w="57" w:type="dxa"/>
            </w:tcMar>
            <w:vAlign w:val="center"/>
          </w:tcPr>
          <w:p>
            <w:pPr>
              <w:widowControl/>
              <w:snapToGrid w:val="0"/>
              <w:jc w:val="left"/>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妇女儿童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40" w:hRule="atLeast"/>
        </w:trPr>
        <w:tc>
          <w:tcPr>
            <w:tcW w:w="509" w:type="dxa"/>
            <w:gridSpan w:val="2"/>
            <w:tcMar>
              <w:top w:w="0" w:type="dxa"/>
              <w:left w:w="57" w:type="dxa"/>
              <w:bottom w:w="0" w:type="dxa"/>
              <w:right w:w="57" w:type="dxa"/>
            </w:tcMar>
            <w:vAlign w:val="center"/>
          </w:tcPr>
          <w:p>
            <w:pPr>
              <w:widowControl/>
              <w:snapToGrid w:val="0"/>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2</w:t>
            </w:r>
          </w:p>
        </w:tc>
        <w:tc>
          <w:tcPr>
            <w:tcW w:w="1611" w:type="dxa"/>
            <w:tcMar>
              <w:top w:w="0" w:type="dxa"/>
              <w:left w:w="57" w:type="dxa"/>
              <w:bottom w:w="0" w:type="dxa"/>
              <w:right w:w="57" w:type="dxa"/>
            </w:tcMar>
            <w:vAlign w:val="center"/>
          </w:tcPr>
          <w:p>
            <w:pPr>
              <w:widowControl/>
              <w:snapToGrid w:val="0"/>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妇女创业服务</w:t>
            </w:r>
          </w:p>
        </w:tc>
        <w:tc>
          <w:tcPr>
            <w:tcW w:w="8553" w:type="dxa"/>
            <w:tcMar>
              <w:top w:w="0" w:type="dxa"/>
              <w:left w:w="57" w:type="dxa"/>
              <w:bottom w:w="0" w:type="dxa"/>
              <w:right w:w="57" w:type="dxa"/>
            </w:tcMar>
            <w:vAlign w:val="center"/>
          </w:tcPr>
          <w:p>
            <w:pPr>
              <w:widowControl/>
              <w:snapToGrid w:val="0"/>
              <w:jc w:val="left"/>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省财政厅、省妇联《关于安徽省妇女创业扶持资金使用管理的实施意见》〔</w:t>
            </w:r>
            <w:r>
              <w:rPr>
                <w:rStyle w:val="6"/>
                <w:rFonts w:hint="eastAsia" w:ascii="仿宋_GB2312" w:eastAsia="仿宋_GB2312"/>
                <w:sz w:val="22"/>
                <w:szCs w:val="22"/>
                <w:lang w:bidi="ar"/>
              </w:rPr>
              <w:t>2014</w:t>
            </w:r>
            <w:r>
              <w:rPr>
                <w:rStyle w:val="7"/>
                <w:rFonts w:hint="default" w:hAnsi="宋体"/>
                <w:sz w:val="22"/>
                <w:szCs w:val="22"/>
                <w:lang w:bidi="ar"/>
              </w:rPr>
              <w:t>〕</w:t>
            </w:r>
            <w:r>
              <w:rPr>
                <w:rFonts w:hint="eastAsia" w:ascii="仿宋_GB2312" w:hAnsi="宋体" w:eastAsia="仿宋_GB2312" w:cs="仿宋_GB2312"/>
                <w:color w:val="000000"/>
                <w:kern w:val="0"/>
                <w:sz w:val="22"/>
                <w:szCs w:val="22"/>
                <w:lang w:bidi="ar"/>
              </w:rPr>
              <w:t>262号文件相关规定。</w:t>
            </w:r>
          </w:p>
        </w:tc>
        <w:tc>
          <w:tcPr>
            <w:tcW w:w="1794" w:type="dxa"/>
            <w:tcMar>
              <w:top w:w="0" w:type="dxa"/>
              <w:left w:w="57" w:type="dxa"/>
              <w:bottom w:w="0" w:type="dxa"/>
              <w:right w:w="57" w:type="dxa"/>
            </w:tcMar>
            <w:vAlign w:val="center"/>
          </w:tcPr>
          <w:p>
            <w:pPr>
              <w:widowControl/>
              <w:snapToGrid w:val="0"/>
              <w:jc w:val="left"/>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铜陵市妇女儿童联合会、铜陵市财政局</w:t>
            </w:r>
          </w:p>
        </w:tc>
        <w:tc>
          <w:tcPr>
            <w:tcW w:w="1615" w:type="dxa"/>
            <w:tcMar>
              <w:top w:w="0" w:type="dxa"/>
              <w:left w:w="57" w:type="dxa"/>
              <w:bottom w:w="0" w:type="dxa"/>
              <w:right w:w="57" w:type="dxa"/>
            </w:tcMar>
            <w:vAlign w:val="center"/>
          </w:tcPr>
          <w:p>
            <w:pPr>
              <w:widowControl/>
              <w:snapToGrid w:val="0"/>
              <w:jc w:val="left"/>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个人、法人、社会组织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40" w:hRule="atLeast"/>
        </w:trPr>
        <w:tc>
          <w:tcPr>
            <w:tcW w:w="509" w:type="dxa"/>
            <w:gridSpan w:val="2"/>
            <w:tcMar>
              <w:top w:w="0" w:type="dxa"/>
              <w:left w:w="57" w:type="dxa"/>
              <w:bottom w:w="0" w:type="dxa"/>
              <w:right w:w="57" w:type="dxa"/>
            </w:tcMar>
            <w:vAlign w:val="center"/>
          </w:tcPr>
          <w:p>
            <w:pPr>
              <w:widowControl/>
              <w:snapToGrid w:val="0"/>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3</w:t>
            </w:r>
          </w:p>
        </w:tc>
        <w:tc>
          <w:tcPr>
            <w:tcW w:w="1611" w:type="dxa"/>
            <w:tcMar>
              <w:top w:w="0" w:type="dxa"/>
              <w:left w:w="57" w:type="dxa"/>
              <w:bottom w:w="0" w:type="dxa"/>
              <w:right w:w="57" w:type="dxa"/>
            </w:tcMar>
            <w:vAlign w:val="center"/>
          </w:tcPr>
          <w:p>
            <w:pPr>
              <w:widowControl/>
              <w:snapToGrid w:val="0"/>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春蕾计划</w:t>
            </w:r>
          </w:p>
        </w:tc>
        <w:tc>
          <w:tcPr>
            <w:tcW w:w="8553" w:type="dxa"/>
            <w:tcMar>
              <w:top w:w="0" w:type="dxa"/>
              <w:left w:w="57" w:type="dxa"/>
              <w:bottom w:w="0" w:type="dxa"/>
              <w:right w:w="57" w:type="dxa"/>
            </w:tcMar>
            <w:vAlign w:val="center"/>
          </w:tcPr>
          <w:p>
            <w:pPr>
              <w:widowControl/>
              <w:snapToGrid w:val="0"/>
              <w:jc w:val="left"/>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《关于印发铜陵市妇女联合会机关主要职责内设机构人员编制规定的通知》（铜编〔</w:t>
            </w:r>
            <w:r>
              <w:rPr>
                <w:rStyle w:val="6"/>
                <w:rFonts w:hint="eastAsia" w:ascii="仿宋_GB2312" w:eastAsia="仿宋_GB2312"/>
                <w:sz w:val="22"/>
                <w:szCs w:val="22"/>
                <w:lang w:bidi="ar"/>
              </w:rPr>
              <w:t>2015</w:t>
            </w:r>
            <w:r>
              <w:rPr>
                <w:rStyle w:val="7"/>
                <w:rFonts w:hint="default" w:hAnsi="宋体"/>
                <w:sz w:val="22"/>
                <w:szCs w:val="22"/>
                <w:lang w:bidi="ar"/>
              </w:rPr>
              <w:t>〕</w:t>
            </w:r>
            <w:r>
              <w:rPr>
                <w:rFonts w:hint="eastAsia" w:ascii="仿宋_GB2312" w:hAnsi="宋体" w:eastAsia="仿宋_GB2312" w:cs="仿宋_GB2312"/>
                <w:color w:val="000000"/>
                <w:kern w:val="0"/>
                <w:sz w:val="22"/>
                <w:szCs w:val="22"/>
                <w:lang w:bidi="ar"/>
              </w:rPr>
              <w:t>106号）二、主要职责（七）关心妇女工作生活，协助有关部门并争取社会各方面的力量，发展公益事业，实施好“春蕾计划”，开展母亲教育工作。</w:t>
            </w:r>
          </w:p>
        </w:tc>
        <w:tc>
          <w:tcPr>
            <w:tcW w:w="1794" w:type="dxa"/>
            <w:tcMar>
              <w:top w:w="0" w:type="dxa"/>
              <w:left w:w="57" w:type="dxa"/>
              <w:bottom w:w="0" w:type="dxa"/>
              <w:right w:w="57" w:type="dxa"/>
            </w:tcMar>
            <w:vAlign w:val="center"/>
          </w:tcPr>
          <w:p>
            <w:pPr>
              <w:widowControl/>
              <w:snapToGrid w:val="0"/>
              <w:jc w:val="left"/>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铜陵市妇女儿童联合会、慈善联合</w:t>
            </w:r>
          </w:p>
        </w:tc>
        <w:tc>
          <w:tcPr>
            <w:tcW w:w="1615" w:type="dxa"/>
            <w:tcMar>
              <w:top w:w="0" w:type="dxa"/>
              <w:left w:w="57" w:type="dxa"/>
              <w:bottom w:w="0" w:type="dxa"/>
              <w:right w:w="57" w:type="dxa"/>
            </w:tcMar>
            <w:vAlign w:val="center"/>
          </w:tcPr>
          <w:p>
            <w:pPr>
              <w:widowControl/>
              <w:snapToGrid w:val="0"/>
              <w:jc w:val="left"/>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贫困女童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307" w:hRule="atLeast"/>
        </w:trPr>
        <w:tc>
          <w:tcPr>
            <w:tcW w:w="509" w:type="dxa"/>
            <w:gridSpan w:val="2"/>
            <w:tcMar>
              <w:top w:w="0" w:type="dxa"/>
              <w:left w:w="57" w:type="dxa"/>
              <w:bottom w:w="0" w:type="dxa"/>
              <w:right w:w="57" w:type="dxa"/>
            </w:tcMar>
            <w:vAlign w:val="center"/>
          </w:tcPr>
          <w:p>
            <w:pPr>
              <w:widowControl/>
              <w:snapToGrid w:val="0"/>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4</w:t>
            </w:r>
          </w:p>
        </w:tc>
        <w:tc>
          <w:tcPr>
            <w:tcW w:w="1611" w:type="dxa"/>
            <w:tcMar>
              <w:top w:w="0" w:type="dxa"/>
              <w:left w:w="57" w:type="dxa"/>
              <w:bottom w:w="0" w:type="dxa"/>
              <w:right w:w="57" w:type="dxa"/>
            </w:tcMar>
            <w:vAlign w:val="center"/>
          </w:tcPr>
          <w:p>
            <w:pPr>
              <w:widowControl/>
              <w:snapToGrid w:val="0"/>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五好文明家庭评选</w:t>
            </w:r>
          </w:p>
        </w:tc>
        <w:tc>
          <w:tcPr>
            <w:tcW w:w="8553" w:type="dxa"/>
            <w:tcMar>
              <w:top w:w="0" w:type="dxa"/>
              <w:left w:w="57" w:type="dxa"/>
              <w:bottom w:w="0" w:type="dxa"/>
              <w:right w:w="57" w:type="dxa"/>
            </w:tcMar>
            <w:vAlign w:val="center"/>
          </w:tcPr>
          <w:p>
            <w:pPr>
              <w:widowControl/>
              <w:snapToGrid w:val="0"/>
              <w:jc w:val="left"/>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关于印发铜陵市妇女联合会机关主要职责内设机构人员编制规定的通知》（铜编[2015]106号）二、主要职责（三）知道和推动开展“巾帼建功”、“双学双比”、“五好文明家庭”、“好媳妇”、“好婆婆”等活动，……。</w:t>
            </w:r>
          </w:p>
        </w:tc>
        <w:tc>
          <w:tcPr>
            <w:tcW w:w="1794" w:type="dxa"/>
            <w:tcMar>
              <w:top w:w="0" w:type="dxa"/>
              <w:left w:w="57" w:type="dxa"/>
              <w:bottom w:w="0" w:type="dxa"/>
              <w:right w:w="57" w:type="dxa"/>
            </w:tcMar>
            <w:vAlign w:val="center"/>
          </w:tcPr>
          <w:p>
            <w:pPr>
              <w:widowControl/>
              <w:snapToGrid w:val="0"/>
              <w:jc w:val="left"/>
              <w:textAlignment w:val="center"/>
              <w:rPr>
                <w:rFonts w:hint="eastAsia" w:ascii="仿宋_GB2312" w:hAnsi="宋体" w:eastAsia="仿宋_GB2312" w:cs="仿宋_GB2312"/>
                <w:color w:val="000000"/>
                <w:w w:val="90"/>
                <w:sz w:val="22"/>
                <w:szCs w:val="22"/>
              </w:rPr>
            </w:pPr>
            <w:r>
              <w:rPr>
                <w:rFonts w:hint="eastAsia" w:ascii="仿宋_GB2312" w:hAnsi="宋体" w:eastAsia="仿宋_GB2312" w:cs="仿宋_GB2312"/>
                <w:color w:val="000000"/>
                <w:w w:val="90"/>
                <w:kern w:val="0"/>
                <w:sz w:val="22"/>
                <w:szCs w:val="22"/>
                <w:lang w:bidi="ar"/>
              </w:rPr>
              <w:t>铜陵市妇联、市委宣传部、市文明办、市机关工委、电视台、报社</w:t>
            </w:r>
          </w:p>
        </w:tc>
        <w:tc>
          <w:tcPr>
            <w:tcW w:w="1615" w:type="dxa"/>
            <w:tcMar>
              <w:top w:w="0" w:type="dxa"/>
              <w:left w:w="57" w:type="dxa"/>
              <w:bottom w:w="0" w:type="dxa"/>
              <w:right w:w="57" w:type="dxa"/>
            </w:tcMar>
            <w:vAlign w:val="center"/>
          </w:tcPr>
          <w:p>
            <w:pPr>
              <w:widowControl/>
              <w:snapToGrid w:val="0"/>
              <w:jc w:val="left"/>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家庭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40" w:hRule="atLeast"/>
        </w:trPr>
        <w:tc>
          <w:tcPr>
            <w:tcW w:w="509" w:type="dxa"/>
            <w:gridSpan w:val="2"/>
            <w:tcMar>
              <w:top w:w="0" w:type="dxa"/>
              <w:left w:w="57" w:type="dxa"/>
              <w:bottom w:w="0" w:type="dxa"/>
              <w:right w:w="57" w:type="dxa"/>
            </w:tcMar>
            <w:vAlign w:val="center"/>
          </w:tcPr>
          <w:p>
            <w:pPr>
              <w:widowControl/>
              <w:snapToGrid w:val="0"/>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5</w:t>
            </w:r>
          </w:p>
        </w:tc>
        <w:tc>
          <w:tcPr>
            <w:tcW w:w="1611" w:type="dxa"/>
            <w:tcMar>
              <w:top w:w="0" w:type="dxa"/>
              <w:left w:w="57" w:type="dxa"/>
              <w:bottom w:w="0" w:type="dxa"/>
              <w:right w:w="57" w:type="dxa"/>
            </w:tcMar>
            <w:vAlign w:val="center"/>
          </w:tcPr>
          <w:p>
            <w:pPr>
              <w:widowControl/>
              <w:snapToGrid w:val="0"/>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好媳妇、好婆婆评选</w:t>
            </w:r>
          </w:p>
        </w:tc>
        <w:tc>
          <w:tcPr>
            <w:tcW w:w="8553" w:type="dxa"/>
            <w:tcMar>
              <w:top w:w="0" w:type="dxa"/>
              <w:left w:w="57" w:type="dxa"/>
              <w:bottom w:w="0" w:type="dxa"/>
              <w:right w:w="57" w:type="dxa"/>
            </w:tcMar>
            <w:vAlign w:val="center"/>
          </w:tcPr>
          <w:p>
            <w:pPr>
              <w:widowControl/>
              <w:snapToGrid w:val="0"/>
              <w:jc w:val="left"/>
              <w:textAlignment w:val="center"/>
              <w:rPr>
                <w:rFonts w:hint="eastAsia" w:ascii="仿宋_GB2312" w:eastAsia="仿宋_GB2312" w:cs="仿宋_GB2312"/>
                <w:color w:val="000000"/>
                <w:sz w:val="22"/>
                <w:szCs w:val="22"/>
              </w:rPr>
            </w:pPr>
            <w:r>
              <w:rPr>
                <w:rFonts w:hint="eastAsia" w:ascii="仿宋_GB2312" w:hAnsi="宋体" w:eastAsia="仿宋_GB2312" w:cs="仿宋_GB2312"/>
                <w:color w:val="000000"/>
                <w:kern w:val="0"/>
                <w:sz w:val="22"/>
                <w:szCs w:val="22"/>
                <w:lang w:bidi="ar"/>
              </w:rPr>
              <w:t>《关于印发铜陵市妇女联合会机关主要职责内设机构人员编制规定的通知》（铜编〔</w:t>
            </w:r>
            <w:r>
              <w:rPr>
                <w:rStyle w:val="6"/>
                <w:rFonts w:hint="eastAsia" w:ascii="仿宋_GB2312" w:eastAsia="仿宋_GB2312"/>
                <w:sz w:val="22"/>
                <w:szCs w:val="22"/>
                <w:lang w:bidi="ar"/>
              </w:rPr>
              <w:t>2015</w:t>
            </w:r>
            <w:r>
              <w:rPr>
                <w:rStyle w:val="7"/>
                <w:rFonts w:hint="default" w:hAnsi="宋体"/>
                <w:sz w:val="22"/>
                <w:szCs w:val="22"/>
                <w:lang w:bidi="ar"/>
              </w:rPr>
              <w:t>〕</w:t>
            </w:r>
            <w:r>
              <w:rPr>
                <w:rFonts w:hint="eastAsia" w:ascii="仿宋_GB2312" w:hAnsi="宋体" w:eastAsia="仿宋_GB2312" w:cs="仿宋_GB2312"/>
                <w:color w:val="000000"/>
                <w:kern w:val="0"/>
                <w:sz w:val="22"/>
                <w:szCs w:val="22"/>
                <w:lang w:bidi="ar"/>
              </w:rPr>
              <w:t>106号）二、主要职责（三）知道和推动开展“巾帼建功”、“双学双比”、“五好文明家庭”、“好媳妇”、“好婆婆”等活动，……。</w:t>
            </w:r>
          </w:p>
        </w:tc>
        <w:tc>
          <w:tcPr>
            <w:tcW w:w="1794" w:type="dxa"/>
            <w:tcMar>
              <w:top w:w="0" w:type="dxa"/>
              <w:left w:w="57" w:type="dxa"/>
              <w:bottom w:w="0" w:type="dxa"/>
              <w:right w:w="57" w:type="dxa"/>
            </w:tcMar>
            <w:vAlign w:val="center"/>
          </w:tcPr>
          <w:p>
            <w:pPr>
              <w:widowControl/>
              <w:snapToGrid w:val="0"/>
              <w:jc w:val="left"/>
              <w:textAlignment w:val="center"/>
              <w:rPr>
                <w:rFonts w:hint="eastAsia" w:ascii="仿宋_GB2312" w:hAnsi="宋体" w:eastAsia="仿宋_GB2312" w:cs="仿宋_GB2312"/>
                <w:color w:val="000000"/>
                <w:w w:val="90"/>
                <w:sz w:val="22"/>
                <w:szCs w:val="22"/>
              </w:rPr>
            </w:pPr>
            <w:r>
              <w:rPr>
                <w:rFonts w:hint="eastAsia" w:ascii="仿宋_GB2312" w:hAnsi="宋体" w:eastAsia="仿宋_GB2312" w:cs="仿宋_GB2312"/>
                <w:color w:val="000000"/>
                <w:w w:val="90"/>
                <w:kern w:val="0"/>
                <w:sz w:val="22"/>
                <w:szCs w:val="22"/>
                <w:lang w:bidi="ar"/>
              </w:rPr>
              <w:t>铜陵市妇联、市委宣传部、市文明办、市机关工委、电视台、报社</w:t>
            </w:r>
          </w:p>
        </w:tc>
        <w:tc>
          <w:tcPr>
            <w:tcW w:w="1615" w:type="dxa"/>
            <w:tcMar>
              <w:top w:w="0" w:type="dxa"/>
              <w:left w:w="57" w:type="dxa"/>
              <w:bottom w:w="0" w:type="dxa"/>
              <w:right w:w="57" w:type="dxa"/>
            </w:tcMar>
            <w:vAlign w:val="center"/>
          </w:tcPr>
          <w:p>
            <w:pPr>
              <w:widowControl/>
              <w:snapToGrid w:val="0"/>
              <w:jc w:val="left"/>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妇女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40" w:hRule="atLeast"/>
        </w:trPr>
        <w:tc>
          <w:tcPr>
            <w:tcW w:w="509" w:type="dxa"/>
            <w:gridSpan w:val="2"/>
            <w:tcMar>
              <w:top w:w="0" w:type="dxa"/>
              <w:left w:w="57" w:type="dxa"/>
              <w:bottom w:w="0" w:type="dxa"/>
              <w:right w:w="57" w:type="dxa"/>
            </w:tcMar>
            <w:vAlign w:val="center"/>
          </w:tcPr>
          <w:p>
            <w:pPr>
              <w:widowControl/>
              <w:snapToGrid w:val="0"/>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6</w:t>
            </w:r>
          </w:p>
        </w:tc>
        <w:tc>
          <w:tcPr>
            <w:tcW w:w="1611" w:type="dxa"/>
            <w:tcMar>
              <w:top w:w="0" w:type="dxa"/>
              <w:left w:w="57" w:type="dxa"/>
              <w:bottom w:w="0" w:type="dxa"/>
              <w:right w:w="57" w:type="dxa"/>
            </w:tcMar>
            <w:vAlign w:val="center"/>
          </w:tcPr>
          <w:p>
            <w:pPr>
              <w:widowControl/>
              <w:snapToGrid w:val="0"/>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巾帼建功评选</w:t>
            </w:r>
          </w:p>
        </w:tc>
        <w:tc>
          <w:tcPr>
            <w:tcW w:w="8553" w:type="dxa"/>
            <w:tcMar>
              <w:top w:w="0" w:type="dxa"/>
              <w:left w:w="57" w:type="dxa"/>
              <w:bottom w:w="0" w:type="dxa"/>
              <w:right w:w="57" w:type="dxa"/>
            </w:tcMar>
            <w:vAlign w:val="center"/>
          </w:tcPr>
          <w:p>
            <w:pPr>
              <w:widowControl/>
              <w:snapToGrid w:val="0"/>
              <w:jc w:val="left"/>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《关于印发铜陵市妇女联合会机关主要职责内设机构人员编制规定的通知》（铜编〔</w:t>
            </w:r>
            <w:r>
              <w:rPr>
                <w:rStyle w:val="6"/>
                <w:rFonts w:hint="eastAsia" w:ascii="仿宋_GB2312" w:eastAsia="仿宋_GB2312"/>
                <w:sz w:val="22"/>
                <w:szCs w:val="22"/>
                <w:lang w:bidi="ar"/>
              </w:rPr>
              <w:t>2015</w:t>
            </w:r>
            <w:r>
              <w:rPr>
                <w:rStyle w:val="7"/>
                <w:rFonts w:hint="default" w:hAnsi="宋体"/>
                <w:sz w:val="22"/>
                <w:szCs w:val="22"/>
                <w:lang w:bidi="ar"/>
              </w:rPr>
              <w:t>〕</w:t>
            </w:r>
            <w:r>
              <w:rPr>
                <w:rFonts w:hint="eastAsia" w:ascii="仿宋_GB2312" w:hAnsi="宋体" w:eastAsia="仿宋_GB2312" w:cs="仿宋_GB2312"/>
                <w:color w:val="000000"/>
                <w:kern w:val="0"/>
                <w:sz w:val="22"/>
                <w:szCs w:val="22"/>
                <w:lang w:bidi="ar"/>
              </w:rPr>
              <w:t>106号）二、主要职责（三）知道和推动开展“巾帼建功”、“双学双比”、“五好文明家庭”、“好媳妇”、“好婆婆”等活动，……。</w:t>
            </w:r>
          </w:p>
        </w:tc>
        <w:tc>
          <w:tcPr>
            <w:tcW w:w="1794" w:type="dxa"/>
            <w:tcMar>
              <w:top w:w="0" w:type="dxa"/>
              <w:left w:w="57" w:type="dxa"/>
              <w:bottom w:w="0" w:type="dxa"/>
              <w:right w:w="57" w:type="dxa"/>
            </w:tcMar>
            <w:vAlign w:val="center"/>
          </w:tcPr>
          <w:p>
            <w:pPr>
              <w:widowControl/>
              <w:snapToGrid w:val="0"/>
              <w:jc w:val="left"/>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铜陵市妇女儿童联合会</w:t>
            </w:r>
          </w:p>
        </w:tc>
        <w:tc>
          <w:tcPr>
            <w:tcW w:w="1615" w:type="dxa"/>
            <w:tcMar>
              <w:top w:w="0" w:type="dxa"/>
              <w:left w:w="57" w:type="dxa"/>
              <w:bottom w:w="0" w:type="dxa"/>
              <w:right w:w="57" w:type="dxa"/>
            </w:tcMar>
            <w:vAlign w:val="center"/>
          </w:tcPr>
          <w:p>
            <w:pPr>
              <w:widowControl/>
              <w:snapToGrid w:val="0"/>
              <w:jc w:val="left"/>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妇女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40" w:hRule="atLeast"/>
        </w:trPr>
        <w:tc>
          <w:tcPr>
            <w:tcW w:w="509" w:type="dxa"/>
            <w:gridSpan w:val="2"/>
            <w:tcMar>
              <w:top w:w="0" w:type="dxa"/>
              <w:left w:w="57" w:type="dxa"/>
              <w:bottom w:w="0" w:type="dxa"/>
              <w:right w:w="57" w:type="dxa"/>
            </w:tcMar>
            <w:vAlign w:val="center"/>
          </w:tcPr>
          <w:p>
            <w:pPr>
              <w:widowControl/>
              <w:snapToGrid w:val="0"/>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7</w:t>
            </w:r>
          </w:p>
        </w:tc>
        <w:tc>
          <w:tcPr>
            <w:tcW w:w="1611" w:type="dxa"/>
            <w:tcMar>
              <w:top w:w="0" w:type="dxa"/>
              <w:left w:w="57" w:type="dxa"/>
              <w:bottom w:w="0" w:type="dxa"/>
              <w:right w:w="57" w:type="dxa"/>
            </w:tcMar>
            <w:vAlign w:val="center"/>
          </w:tcPr>
          <w:p>
            <w:pPr>
              <w:widowControl/>
              <w:snapToGrid w:val="0"/>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双学双比评选</w:t>
            </w:r>
          </w:p>
        </w:tc>
        <w:tc>
          <w:tcPr>
            <w:tcW w:w="8553" w:type="dxa"/>
            <w:tcMar>
              <w:top w:w="0" w:type="dxa"/>
              <w:left w:w="57" w:type="dxa"/>
              <w:bottom w:w="0" w:type="dxa"/>
              <w:right w:w="57" w:type="dxa"/>
            </w:tcMar>
            <w:vAlign w:val="center"/>
          </w:tcPr>
          <w:p>
            <w:pPr>
              <w:widowControl/>
              <w:snapToGrid w:val="0"/>
              <w:spacing w:line="240" w:lineRule="exact"/>
              <w:jc w:val="left"/>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《关于印发铜陵市妇女联合会机关主要职责内设机构人员编制规定的通知》（铜编〔</w:t>
            </w:r>
            <w:r>
              <w:rPr>
                <w:rStyle w:val="6"/>
                <w:rFonts w:hint="eastAsia" w:ascii="仿宋_GB2312" w:eastAsia="仿宋_GB2312"/>
                <w:sz w:val="22"/>
                <w:szCs w:val="22"/>
                <w:lang w:bidi="ar"/>
              </w:rPr>
              <w:t>2015</w:t>
            </w:r>
            <w:r>
              <w:rPr>
                <w:rStyle w:val="7"/>
                <w:rFonts w:hint="default" w:hAnsi="宋体"/>
                <w:sz w:val="22"/>
                <w:szCs w:val="22"/>
                <w:lang w:bidi="ar"/>
              </w:rPr>
              <w:t>〕</w:t>
            </w:r>
            <w:r>
              <w:rPr>
                <w:rFonts w:hint="eastAsia" w:ascii="仿宋_GB2312" w:hAnsi="宋体" w:eastAsia="仿宋_GB2312" w:cs="仿宋_GB2312"/>
                <w:color w:val="000000"/>
                <w:kern w:val="0"/>
                <w:sz w:val="22"/>
                <w:szCs w:val="22"/>
                <w:lang w:bidi="ar"/>
              </w:rPr>
              <w:t>106号）二、主要职责（三）知道和推动开展“巾帼建功”、“双学双比”、“五好文明家庭”、“好媳妇”、“好婆婆”等活动，……。</w:t>
            </w:r>
          </w:p>
        </w:tc>
        <w:tc>
          <w:tcPr>
            <w:tcW w:w="1794" w:type="dxa"/>
            <w:tcMar>
              <w:top w:w="0" w:type="dxa"/>
              <w:left w:w="57" w:type="dxa"/>
              <w:bottom w:w="0" w:type="dxa"/>
              <w:right w:w="57" w:type="dxa"/>
            </w:tcMar>
            <w:vAlign w:val="center"/>
          </w:tcPr>
          <w:p>
            <w:pPr>
              <w:widowControl/>
              <w:snapToGrid w:val="0"/>
              <w:jc w:val="left"/>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铜陵市妇女儿童联合会</w:t>
            </w:r>
          </w:p>
        </w:tc>
        <w:tc>
          <w:tcPr>
            <w:tcW w:w="1615" w:type="dxa"/>
            <w:tcMar>
              <w:top w:w="0" w:type="dxa"/>
              <w:left w:w="57" w:type="dxa"/>
              <w:bottom w:w="0" w:type="dxa"/>
              <w:right w:w="57" w:type="dxa"/>
            </w:tcMar>
            <w:vAlign w:val="center"/>
          </w:tcPr>
          <w:p>
            <w:pPr>
              <w:widowControl/>
              <w:snapToGrid w:val="0"/>
              <w:jc w:val="left"/>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妇女</w:t>
            </w:r>
          </w:p>
        </w:tc>
      </w:tr>
    </w:tbl>
    <w:p/>
    <w:p/>
    <w:sectPr>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 w:name="MS PGothic">
    <w:panose1 w:val="020B0600070205080204"/>
    <w:charset w:val="80"/>
    <w:family w:val="auto"/>
    <w:pitch w:val="default"/>
    <w:sig w:usb0="A00002BF" w:usb1="68C7FCFB" w:usb2="00000010" w:usb3="00000000" w:csb0="4002009F" w:csb1="DFD70000"/>
  </w:font>
  <w:font w:name="微软雅黑">
    <w:panose1 w:val="020B0503020204020204"/>
    <w:charset w:val="86"/>
    <w:family w:val="auto"/>
    <w:pitch w:val="default"/>
    <w:sig w:usb0="80000287" w:usb1="2A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080E0000" w:usb2="00000000" w:usb3="00000000" w:csb0="00040001" w:csb1="00000000"/>
  </w:font>
  <w:font w:name="宋体-PUA">
    <w:panose1 w:val="02010600030101010101"/>
    <w:charset w:val="86"/>
    <w:family w:val="auto"/>
    <w:pitch w:val="default"/>
    <w:sig w:usb0="00000000" w:usb1="10000000" w:usb2="00000000" w:usb3="00000000" w:csb0="00040000" w:csb1="00000000"/>
  </w:font>
  <w:font w:name="方正仿宋_GBK">
    <w:altName w:val="微软雅黑"/>
    <w:panose1 w:val="00000000000000000000"/>
    <w:charset w:val="00"/>
    <w:family w:val="auto"/>
    <w:pitch w:val="default"/>
    <w:sig w:usb0="00000000" w:usb1="00000000" w:usb2="00000000" w:usb3="00000000" w:csb0="00000000" w:csb1="00000000"/>
  </w:font>
  <w:font w:name="Calibri Light">
    <w:altName w:val="Calibri"/>
    <w:panose1 w:val="00000000000000000000"/>
    <w:charset w:val="00"/>
    <w:family w:val="auto"/>
    <w:pitch w:val="default"/>
    <w:sig w:usb0="00000000" w:usb1="00000000" w:usb2="00000000" w:usb3="00000000" w:csb0="00000000" w:csb1="00000000"/>
  </w:font>
  <w:font w:name="MS Gothic">
    <w:panose1 w:val="020B0609070205080204"/>
    <w:charset w:val="80"/>
    <w:family w:val="modern"/>
    <w:pitch w:val="default"/>
    <w:sig w:usb0="A00002BF" w:usb1="68C7FCFB" w:usb2="00000010" w:usb3="00000000" w:csb0="4002009F" w:csb1="DFD70000"/>
  </w:font>
  <w:font w:name="仿宋">
    <w:altName w:val="微软雅黑"/>
    <w:panose1 w:val="02010609060101010101"/>
    <w:charset w:val="86"/>
    <w:family w:val="modern"/>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123658"/>
    <w:rsid w:val="00172A27"/>
    <w:rsid w:val="002728A8"/>
    <w:rsid w:val="009F315C"/>
    <w:rsid w:val="00DA6D86"/>
    <w:rsid w:val="00FA5414"/>
    <w:rsid w:val="067B0758"/>
    <w:rsid w:val="1A4E066F"/>
    <w:rsid w:val="29A902D9"/>
    <w:rsid w:val="34F91D15"/>
    <w:rsid w:val="537706D1"/>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5"/>
    <w:qFormat/>
    <w:uiPriority w:val="99"/>
    <w:pPr>
      <w:keepNext/>
      <w:keepLines/>
      <w:spacing w:line="240" w:lineRule="atLeast"/>
      <w:jc w:val="center"/>
      <w:outlineLvl w:val="0"/>
    </w:pPr>
    <w:rPr>
      <w:b/>
      <w:kern w:val="44"/>
      <w:sz w:val="32"/>
    </w:rPr>
  </w:style>
  <w:style w:type="character" w:default="1" w:styleId="3">
    <w:name w:val="Default Paragraph Font"/>
    <w:semiHidden/>
    <w:uiPriority w:val="99"/>
  </w:style>
  <w:style w:type="table" w:default="1" w:styleId="4">
    <w:name w:val="Normal Table"/>
    <w:unhideWhenUsed/>
    <w:qFormat/>
    <w:uiPriority w:val="99"/>
    <w:tblPr>
      <w:tblLayout w:type="fixed"/>
      <w:tblCellMar>
        <w:top w:w="0" w:type="dxa"/>
        <w:left w:w="108" w:type="dxa"/>
        <w:bottom w:w="0" w:type="dxa"/>
        <w:right w:w="108" w:type="dxa"/>
      </w:tblCellMar>
    </w:tblPr>
  </w:style>
  <w:style w:type="character" w:customStyle="1" w:styleId="5">
    <w:name w:val="Heading 1 Char"/>
    <w:basedOn w:val="3"/>
    <w:link w:val="2"/>
    <w:qFormat/>
    <w:uiPriority w:val="9"/>
    <w:rPr>
      <w:b/>
      <w:bCs/>
      <w:kern w:val="44"/>
      <w:sz w:val="44"/>
      <w:szCs w:val="44"/>
    </w:rPr>
  </w:style>
  <w:style w:type="character" w:customStyle="1" w:styleId="6">
    <w:name w:val="font201"/>
    <w:basedOn w:val="3"/>
    <w:qFormat/>
    <w:uiPriority w:val="0"/>
    <w:rPr>
      <w:rFonts w:hint="default" w:ascii="Times New Roman" w:hAnsi="Times New Roman" w:cs="Times New Roman"/>
      <w:color w:val="000000"/>
      <w:sz w:val="24"/>
      <w:szCs w:val="24"/>
      <w:u w:val="none"/>
    </w:rPr>
  </w:style>
  <w:style w:type="character" w:customStyle="1" w:styleId="7">
    <w:name w:val="font101"/>
    <w:basedOn w:val="3"/>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Kingsoft</Company>
  <Pages>1</Pages>
  <Words>5</Words>
  <Characters>30</Characters>
  <Lines>0</Lines>
  <Paragraphs>0</Paragraphs>
  <ScaleCrop>false</ScaleCrop>
  <LinksUpToDate>false</LinksUpToDate>
  <CharactersWithSpaces>0</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Administrator</cp:lastModifiedBy>
  <dcterms:modified xsi:type="dcterms:W3CDTF">2016-09-29T06:33:39Z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